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DD791" w14:textId="3FBCA8CE" w:rsidR="00085F7F" w:rsidRPr="001C4BF4" w:rsidRDefault="001C4BF4" w:rsidP="00B66D93">
      <w:pPr>
        <w:jc w:val="both"/>
        <w:rPr>
          <w:b/>
          <w:bCs/>
        </w:rPr>
      </w:pPr>
      <w:r w:rsidRPr="001C4BF4">
        <w:rPr>
          <w:b/>
          <w:bCs/>
        </w:rPr>
        <w:t>I servizi socioeducativi sul territorio: nuovi bisogni, nuove sfide, nuove competenze professionali</w:t>
      </w:r>
    </w:p>
    <w:p w14:paraId="06557D64" w14:textId="0998A039" w:rsidR="001C4BF4" w:rsidRDefault="001C4BF4" w:rsidP="00B66D93">
      <w:pPr>
        <w:jc w:val="both"/>
      </w:pPr>
      <w:r>
        <w:t xml:space="preserve">Il presente </w:t>
      </w:r>
      <w:r w:rsidR="00B66D93">
        <w:t>P</w:t>
      </w:r>
      <w:r>
        <w:t>rogetto di ricerca costituisce un’a</w:t>
      </w:r>
      <w:r w:rsidR="001B7705">
        <w:t>zione di supporto a</w:t>
      </w:r>
      <w:r>
        <w:t xml:space="preserve">l più ampio Progetto dedicato alla </w:t>
      </w:r>
      <w:r w:rsidR="00B66D93">
        <w:t>T</w:t>
      </w:r>
      <w:r>
        <w:t xml:space="preserve">erza Missione del Dipartimento di Scienze dell’Educazione </w:t>
      </w:r>
      <w:r w:rsidR="00B66D93">
        <w:t xml:space="preserve">intitolato: </w:t>
      </w:r>
      <w:r w:rsidRPr="001C4BF4">
        <w:t>“Le professionalità socioeducative: nuovi bisogni e nuove competenze professionali per una presenza forte dei servizi di welfare socioeducativo in Emilia-Romagna”</w:t>
      </w:r>
      <w:r w:rsidR="00BE2F8A">
        <w:t>.</w:t>
      </w:r>
    </w:p>
    <w:p w14:paraId="67941FEA" w14:textId="3F475B56" w:rsidR="001C4BF4" w:rsidRDefault="00BE2F8A" w:rsidP="00B66D93">
      <w:pPr>
        <w:jc w:val="both"/>
      </w:pPr>
      <w:r>
        <w:t>I</w:t>
      </w:r>
      <w:r w:rsidR="001C4BF4" w:rsidRPr="001C4BF4">
        <w:t xml:space="preserve">l welfare </w:t>
      </w:r>
      <w:proofErr w:type="gramStart"/>
      <w:r w:rsidR="001C4BF4" w:rsidRPr="001C4BF4">
        <w:t>socio-educativo</w:t>
      </w:r>
      <w:proofErr w:type="gramEnd"/>
      <w:r w:rsidR="001C4BF4" w:rsidRPr="001C4BF4">
        <w:t xml:space="preserve"> e il sistema territoriale attraverso cui si articola all’interno della regione Emilia-Romagna. </w:t>
      </w:r>
      <w:r>
        <w:t>Il c</w:t>
      </w:r>
      <w:r w:rsidR="001C4BF4" w:rsidRPr="001C4BF4">
        <w:t xml:space="preserve">ontesto di riferimento </w:t>
      </w:r>
      <w:r>
        <w:t xml:space="preserve">del progetto </w:t>
      </w:r>
      <w:r w:rsidR="001C4BF4" w:rsidRPr="001C4BF4">
        <w:t xml:space="preserve">è l’insieme dei servizi pubblici e privati, delle istituzioni, delle organizzazioni formali e informali – incluso il variegato mondo dell’associazionismo – a cui si dedica la terza missione (TM) del Dipartimento di Scienze dell’Educazione con interventi mirati alla prevenzione del disagio sociale e delle vulnerabilità </w:t>
      </w:r>
      <w:proofErr w:type="gramStart"/>
      <w:r w:rsidR="001C4BF4" w:rsidRPr="001C4BF4">
        <w:t>socio-educative</w:t>
      </w:r>
      <w:proofErr w:type="gramEnd"/>
      <w:r w:rsidR="001C4BF4" w:rsidRPr="001C4BF4">
        <w:t xml:space="preserve">, familiari e di comunità e azioni volte a contrastare forme vecchie e nuove di povertà educative. </w:t>
      </w:r>
      <w:r>
        <w:t xml:space="preserve">Nella relazione </w:t>
      </w:r>
      <w:r w:rsidR="00E33840">
        <w:t xml:space="preserve">ricerca-formazione che contraddistingue </w:t>
      </w:r>
      <w:r w:rsidR="001839D5">
        <w:t xml:space="preserve">i percorsi formativi proposti dall’Università, </w:t>
      </w:r>
      <w:r w:rsidR="00B03EE0">
        <w:t xml:space="preserve">l’impegno nella terza missione </w:t>
      </w:r>
      <w:r w:rsidR="001020F4">
        <w:t>costituisce un ambito di riferimento rilevante e un campo di scambio università</w:t>
      </w:r>
      <w:r w:rsidR="0007408C">
        <w:t>/</w:t>
      </w:r>
      <w:r w:rsidR="001020F4">
        <w:t xml:space="preserve">territorio che </w:t>
      </w:r>
      <w:r w:rsidR="003A7FA3">
        <w:t xml:space="preserve">permette un continuo aggiornamento delle competenze professionali utili alle figure professionali che vengono formate </w:t>
      </w:r>
      <w:r w:rsidR="008817F2">
        <w:t>dal Dipartimento di Scienze dell’Educazione, l’educatore sociale e culturale e in progettista degli interventi socioeducativi nel disagio sociale, il pedagogista.</w:t>
      </w:r>
      <w:r w:rsidR="001020F4">
        <w:t xml:space="preserve"> </w:t>
      </w:r>
      <w:r w:rsidR="001C4BF4" w:rsidRPr="001C4BF4">
        <w:t>L</w:t>
      </w:r>
      <w:r w:rsidR="00EC4A87">
        <w:t xml:space="preserve">a ricerca-azione del progetto </w:t>
      </w:r>
      <w:r w:rsidR="001C4BF4" w:rsidRPr="001C4BF4">
        <w:t>si inserisc</w:t>
      </w:r>
      <w:r w:rsidR="00EC4A87">
        <w:t>e</w:t>
      </w:r>
      <w:r w:rsidR="001C4BF4" w:rsidRPr="001C4BF4">
        <w:t xml:space="preserve">, inoltre, </w:t>
      </w:r>
      <w:r w:rsidR="00EC4A87">
        <w:t>negli obiettivi de</w:t>
      </w:r>
      <w:r w:rsidR="001C4BF4" w:rsidRPr="001C4BF4">
        <w:t xml:space="preserve">ll’Agenda 2030 per lo sviluppo sostenibile (https://www.unibo.it/it/ateneo/chi-siamo/agenda-2030-e-sviluppo-sostenibile), con specifico riferimento agli obiettivi 4 (Fornire un’educazione di qualità equa ed inclusiva e opportunità di apprendimento per tutti), 5 (Raggiungere l’eguaglianza di genere ed emancipare tutte le donne e le ragazze) e 10 (Ridurre l’ineguaglianza all’interno di e fra le nazioni). Gli ambiti di intervento </w:t>
      </w:r>
      <w:r w:rsidR="006711A8">
        <w:t>che riguardano il lavoro sociale e socioeducativo</w:t>
      </w:r>
      <w:r w:rsidR="001C4BF4" w:rsidRPr="001C4BF4">
        <w:t xml:space="preserve"> rivestono un interesse strategico a livello regionale per i decisori politici, le realtà del Terzo settore e il mondo delle professionalità del lavoro sociale, soprattutto in anni recenti quando si è configurato, in forma più compiuta, la transizione da un modello di welfare pubblico al welfare mix.  Il sistema del “welfare socio-educativo” si è sviluppato in regione, sin dagli anni ‘70, grazie a specifiche politiche </w:t>
      </w:r>
      <w:proofErr w:type="gramStart"/>
      <w:r w:rsidR="001C4BF4" w:rsidRPr="001C4BF4">
        <w:t>socio-educative</w:t>
      </w:r>
      <w:proofErr w:type="gramEnd"/>
      <w:r w:rsidR="001C4BF4" w:rsidRPr="001C4BF4">
        <w:t xml:space="preserve"> che hanno coinvolto enti locali e privato sociale in modo diversificato a seconda delle singole realtà locali e che si è avvalso, in forme diverse, di azioni di intervento </w:t>
      </w:r>
      <w:r w:rsidR="006711A8">
        <w:t xml:space="preserve">e ricerca </w:t>
      </w:r>
      <w:r w:rsidR="000725A2">
        <w:t xml:space="preserve">presenti nel Dipartimento di Scienze dell’Educazione. </w:t>
      </w:r>
      <w:r w:rsidR="001C4BF4" w:rsidRPr="001C4BF4">
        <w:t xml:space="preserve">Questa filiera di interventi </w:t>
      </w:r>
      <w:r w:rsidR="000725A2">
        <w:t>ha permesso</w:t>
      </w:r>
      <w:r w:rsidR="00706564">
        <w:t>,</w:t>
      </w:r>
      <w:r w:rsidR="000725A2">
        <w:t xml:space="preserve"> in part</w:t>
      </w:r>
      <w:r w:rsidR="00706564">
        <w:t>icolare</w:t>
      </w:r>
      <w:r w:rsidR="001C4BF4" w:rsidRPr="001C4BF4">
        <w:t xml:space="preserve">, lo sviluppo di </w:t>
      </w:r>
      <w:r w:rsidR="00706564">
        <w:t xml:space="preserve">filiere di ricerca sul lavoro socioeducativo </w:t>
      </w:r>
      <w:r w:rsidR="001C4BF4" w:rsidRPr="001C4BF4">
        <w:t xml:space="preserve">con approccio interdisciplinare; tale prassi </w:t>
      </w:r>
      <w:r w:rsidR="00706564">
        <w:t>ha permesso uno scambio continuo sul piano della ricerca, della ricerca applicata, della ricerca intervento e dei percorsi della loro valutazione e autovalutazione sviluppando</w:t>
      </w:r>
      <w:r w:rsidR="001C4BF4" w:rsidRPr="001C4BF4">
        <w:t xml:space="preserve"> azioni di public engagement negli ambiti del lavoro </w:t>
      </w:r>
      <w:proofErr w:type="gramStart"/>
      <w:r w:rsidR="001C4BF4" w:rsidRPr="001C4BF4">
        <w:t>socio-educativo</w:t>
      </w:r>
      <w:proofErr w:type="gramEnd"/>
      <w:r w:rsidR="001C4BF4" w:rsidRPr="001C4BF4">
        <w:t xml:space="preserve"> e dello sviluppo di comunità. </w:t>
      </w:r>
      <w:r w:rsidR="00706564">
        <w:t>Ogni</w:t>
      </w:r>
      <w:r w:rsidR="001C4BF4" w:rsidRPr="001C4BF4">
        <w:t xml:space="preserve"> intervent</w:t>
      </w:r>
      <w:r w:rsidR="00706564">
        <w:t>o</w:t>
      </w:r>
      <w:r w:rsidR="001C4BF4" w:rsidRPr="001C4BF4">
        <w:t xml:space="preserve"> di cambiamento sociale sul territorio richied</w:t>
      </w:r>
      <w:r w:rsidR="00706564">
        <w:t xml:space="preserve">e </w:t>
      </w:r>
      <w:r w:rsidR="001C4BF4" w:rsidRPr="001C4BF4">
        <w:t>lo sviluppo “di nuovi metodi e orientamenti, rivendicando una ovvia autonomia dalla pressione degli interessi diretti e dagli orientamenti teorici degli uffici e delle agenzie dei poteri locali” (</w:t>
      </w:r>
      <w:proofErr w:type="spellStart"/>
      <w:r w:rsidR="001C4BF4" w:rsidRPr="001C4BF4">
        <w:t>Colajanni</w:t>
      </w:r>
      <w:proofErr w:type="spellEnd"/>
      <w:r w:rsidR="001C4BF4" w:rsidRPr="001C4BF4">
        <w:t xml:space="preserve"> 2015)  che </w:t>
      </w:r>
      <w:r w:rsidR="00F84ED7">
        <w:t>riv</w:t>
      </w:r>
      <w:r w:rsidR="0013017A">
        <w:t>olge il proprio</w:t>
      </w:r>
      <w:r w:rsidR="001C4BF4" w:rsidRPr="001C4BF4">
        <w:t xml:space="preserve"> sforzo di inte</w:t>
      </w:r>
      <w:r w:rsidR="00706564">
        <w:t>r</w:t>
      </w:r>
      <w:r w:rsidR="001C4BF4" w:rsidRPr="001C4BF4">
        <w:t xml:space="preserve">vento allo sviluppo di contesti (setting professionali, tavoli di lavoro ecc.) in grado di avviare e mantenere processi di scambio critico e costruttivo con gli stessi interlocutori del territorio: istituzioni locali, cooperative e terzo settore, servizi, operatori, cittadinanza. </w:t>
      </w:r>
      <w:r w:rsidR="0013017A">
        <w:t>L</w:t>
      </w:r>
      <w:r w:rsidR="001C4BF4" w:rsidRPr="001C4BF4">
        <w:t xml:space="preserve">a ricerca-azione, come pratica di lavoro volta a produrre trasformazioni nel contesto sociale attraverso una coprogettazione di tipo processuale e partecipativo centrata sulla ricorsività delle azioni di intervento </w:t>
      </w:r>
      <w:r w:rsidR="0013017A">
        <w:t>e</w:t>
      </w:r>
      <w:r w:rsidR="001C4BF4" w:rsidRPr="001C4BF4">
        <w:t xml:space="preserve"> sui bisogni del territorio e la loro trasformazione, la ricerca-formazione, come pratica di riflessività professionale principalmente e esplicitamente orientata alla formazione/trasformazione dell’agire educativo e didattico e il co-design, processo di co-progettazione basato sul coinvolgimento degli stakeholders del territorio nell’elaborazione di un concept che riguardi i bisogni del territorio </w:t>
      </w:r>
      <w:proofErr w:type="spellStart"/>
      <w:r w:rsidR="00B168AA">
        <w:t>territorio</w:t>
      </w:r>
      <w:proofErr w:type="spellEnd"/>
      <w:r w:rsidR="00B168AA">
        <w:t xml:space="preserve"> (in particolare Bologna e Rimini) </w:t>
      </w:r>
      <w:r w:rsidR="0013017A">
        <w:t xml:space="preserve">sono metodologie sviluppate </w:t>
      </w:r>
      <w:r w:rsidR="000F0C55">
        <w:t xml:space="preserve">nelle linee di lavoro </w:t>
      </w:r>
      <w:r w:rsidR="00B168AA">
        <w:t>del</w:t>
      </w:r>
      <w:r w:rsidR="000F0C55">
        <w:t xml:space="preserve"> Dipartimento </w:t>
      </w:r>
      <w:r w:rsidR="00B168AA">
        <w:t>a cui questo progetto intende fare riferimento</w:t>
      </w:r>
      <w:r w:rsidR="001C4BF4" w:rsidRPr="001C4BF4">
        <w:t xml:space="preserve">. Gli interventi della TM dedicata al welfare socioeducativo riguardano la promozione dell’empowerment individuale – rivolto a ogni età, dalla prima infanzia all’età adulta, alla terza età </w:t>
      </w:r>
      <w:proofErr w:type="gramStart"/>
      <w:r w:rsidR="001C4BF4" w:rsidRPr="001C4BF4">
        <w:t>–  e</w:t>
      </w:r>
      <w:proofErr w:type="gramEnd"/>
      <w:r w:rsidR="001C4BF4" w:rsidRPr="001C4BF4">
        <w:t xml:space="preserve"> di comunità, attraverso la promozione di processi di </w:t>
      </w:r>
      <w:r w:rsidR="001C4BF4" w:rsidRPr="001C4BF4">
        <w:lastRenderedPageBreak/>
        <w:t>cambiamento sociale dall’innovazione dei servizi, alla formazione degli operatori, all’identificazione di “buone prassi”, la co-costruzione di policy in ambito locale e regionale</w:t>
      </w:r>
      <w:r w:rsidR="001B7705">
        <w:t>.</w:t>
      </w:r>
    </w:p>
    <w:p w14:paraId="4CC7187F" w14:textId="0A951AA6" w:rsidR="001C4BF4" w:rsidRDefault="001C4BF4" w:rsidP="00B66D93">
      <w:pPr>
        <w:jc w:val="both"/>
      </w:pPr>
      <w:r>
        <w:t xml:space="preserve">La stretta interconnessione tra servizi socioeducativi del territorio e formazione universitaria caratterizza i percorsi universitari di ambito socioeducativo (in particolare il </w:t>
      </w:r>
      <w:proofErr w:type="spellStart"/>
      <w:r>
        <w:t>CdS</w:t>
      </w:r>
      <w:proofErr w:type="spellEnd"/>
      <w:r>
        <w:t xml:space="preserve"> in Educatore sociale e culturale e la LM in Progettazione e gestione dell’intervento educativo nel disagio sociale) </w:t>
      </w:r>
      <w:r w:rsidR="00CE0820">
        <w:t xml:space="preserve">e si alimenta delle diverse occasioni di </w:t>
      </w:r>
      <w:r w:rsidR="00481195">
        <w:t>scambi</w:t>
      </w:r>
      <w:r w:rsidR="00443485">
        <w:t>o</w:t>
      </w:r>
      <w:r w:rsidR="00824BFB">
        <w:t xml:space="preserve"> </w:t>
      </w:r>
      <w:r w:rsidR="00CE0820">
        <w:t xml:space="preserve">su tematiche di comune interesse </w:t>
      </w:r>
      <w:r w:rsidR="00925325">
        <w:t xml:space="preserve">che permettono un continuo aggiornamento della formazione universitaria rispetto alle nuove trasformazioni del contesto sociale e in particolare </w:t>
      </w:r>
      <w:r w:rsidR="00443485">
        <w:t xml:space="preserve">dei servizi socioeducativi e dei bisogni della loro utenza. </w:t>
      </w:r>
      <w:r w:rsidR="00811DF4">
        <w:t>Il Progetto</w:t>
      </w:r>
      <w:r>
        <w:t xml:space="preserve"> intende </w:t>
      </w:r>
      <w:r w:rsidR="00811DF4">
        <w:t>pertanto</w:t>
      </w:r>
      <w:r>
        <w:t xml:space="preserve"> promuovere una serie di attività </w:t>
      </w:r>
      <w:r w:rsidR="00F16DCB">
        <w:t>di</w:t>
      </w:r>
      <w:r>
        <w:t xml:space="preserve"> indagine sul territorio sperimentando un approccio partecipativo </w:t>
      </w:r>
      <w:r w:rsidR="00F16DCB">
        <w:t>in grado di</w:t>
      </w:r>
      <w:r>
        <w:t xml:space="preserve"> coinvolg</w:t>
      </w:r>
      <w:r w:rsidR="00F16DCB">
        <w:t>ere</w:t>
      </w:r>
      <w:r>
        <w:t xml:space="preserve"> il personale dei servizi socioeducativi sia nel processo di analisi del contesto/utenza sia nella formazione iniziale degli educatori. In tale modello saranno </w:t>
      </w:r>
      <w:r w:rsidR="00F16DCB">
        <w:t xml:space="preserve">inoltre </w:t>
      </w:r>
      <w:r>
        <w:t>coinvolti gli studenti della triennale</w:t>
      </w:r>
      <w:r w:rsidR="00F16DCB">
        <w:t xml:space="preserve"> e della Magistrale</w:t>
      </w:r>
      <w:r>
        <w:t xml:space="preserve"> in diverse occasioni formative</w:t>
      </w:r>
      <w:r w:rsidR="00F16DCB">
        <w:t xml:space="preserve"> e di conoscenza del lavoro sociale sul territorio</w:t>
      </w:r>
      <w:r>
        <w:t>.   In particolare, quest</w:t>
      </w:r>
      <w:r w:rsidR="00F16DCB">
        <w:t>o</w:t>
      </w:r>
      <w:r>
        <w:t xml:space="preserve"> </w:t>
      </w:r>
      <w:r w:rsidR="00F16DCB">
        <w:t>progetto</w:t>
      </w:r>
      <w:r>
        <w:t xml:space="preserve"> intend</w:t>
      </w:r>
      <w:r w:rsidR="00F16DCB">
        <w:t xml:space="preserve">e realizzare </w:t>
      </w:r>
      <w:r>
        <w:t>le seguenti azioni:</w:t>
      </w:r>
    </w:p>
    <w:p w14:paraId="0D039B07" w14:textId="4F4F785F" w:rsidR="001C4BF4" w:rsidRDefault="001C4BF4" w:rsidP="00B66D93">
      <w:pPr>
        <w:jc w:val="both"/>
      </w:pPr>
      <w:r>
        <w:t>-</w:t>
      </w:r>
      <w:r>
        <w:tab/>
        <w:t>Realizzazione di un’analisi di contesto dei principali stakeholders del territorio</w:t>
      </w:r>
      <w:r w:rsidR="00393A6F">
        <w:t xml:space="preserve"> (Rimini e la Romagna)</w:t>
      </w:r>
      <w:r>
        <w:t>, al fine di identificarne specifiche mission di orientamento, principali attività promosse, modelli di intervento e di “buone prassi”.</w:t>
      </w:r>
    </w:p>
    <w:p w14:paraId="5E5F1BAE" w14:textId="77777777" w:rsidR="001C4BF4" w:rsidRDefault="001C4BF4" w:rsidP="00B66D93">
      <w:pPr>
        <w:jc w:val="both"/>
      </w:pPr>
      <w:r>
        <w:t>-</w:t>
      </w:r>
      <w:r>
        <w:tab/>
        <w:t xml:space="preserve">Supporto all’attivazione di un gruppo di lavoro interno al </w:t>
      </w:r>
      <w:proofErr w:type="spellStart"/>
      <w:r>
        <w:t>CdL</w:t>
      </w:r>
      <w:proofErr w:type="spellEnd"/>
      <w:r>
        <w:t xml:space="preserve"> dedicato: (1) al monitoraggio del percorso con particolare riguardo alle attività di tirocinio e tesi; (2) valutazione sull’innovazione dell’ordinamento del </w:t>
      </w:r>
      <w:proofErr w:type="spellStart"/>
      <w:r>
        <w:t>CdL</w:t>
      </w:r>
      <w:proofErr w:type="spellEnd"/>
      <w:r>
        <w:t xml:space="preserve">; (3) individuazione di modelli per la formazione in servizio degli educatori e operatori del settore. </w:t>
      </w:r>
    </w:p>
    <w:p w14:paraId="01B5CEA3" w14:textId="75BCBB04" w:rsidR="001C4BF4" w:rsidRDefault="001C4BF4" w:rsidP="00B66D93">
      <w:pPr>
        <w:jc w:val="both"/>
      </w:pPr>
      <w:r>
        <w:t>-</w:t>
      </w:r>
      <w:r>
        <w:tab/>
        <w:t xml:space="preserve">Supporto alla realizzazione di incontri pubblici di confronto e dialogo tra università e realtà socioeducative a livello </w:t>
      </w:r>
      <w:r w:rsidR="0048589E">
        <w:t xml:space="preserve">regionale e </w:t>
      </w:r>
      <w:r>
        <w:t xml:space="preserve">nazionale. </w:t>
      </w:r>
    </w:p>
    <w:p w14:paraId="36C4F053" w14:textId="3DB0414F" w:rsidR="001C4BF4" w:rsidRDefault="001C4BF4" w:rsidP="00B66D93">
      <w:pPr>
        <w:jc w:val="both"/>
      </w:pPr>
      <w:r>
        <w:t>-</w:t>
      </w:r>
      <w:r>
        <w:tab/>
        <w:t xml:space="preserve">Supporto al </w:t>
      </w:r>
      <w:proofErr w:type="spellStart"/>
      <w:r>
        <w:t>ri</w:t>
      </w:r>
      <w:proofErr w:type="spellEnd"/>
      <w:r>
        <w:t>-coinvolgimento del tavolo permanente di consultazione delle parti sociali Università-Territorio</w:t>
      </w:r>
      <w:r w:rsidR="0048589E">
        <w:t xml:space="preserve"> in particolare riguardo al Campus di Rimini</w:t>
      </w:r>
      <w:r>
        <w:t>.</w:t>
      </w:r>
    </w:p>
    <w:p w14:paraId="3C4460F8" w14:textId="443C1FF5" w:rsidR="001C4BF4" w:rsidRDefault="001C4BF4" w:rsidP="00B66D93">
      <w:pPr>
        <w:jc w:val="both"/>
      </w:pPr>
      <w:r>
        <w:t>-</w:t>
      </w:r>
      <w:r>
        <w:tab/>
        <w:t>Supporto alla promozione di interventi congiunti tra università e territorio (policy advocacy) al fine di allargare la partecipazione e il coinvolgimento della comunità tutta e del territorio</w:t>
      </w:r>
      <w:r w:rsidR="0048589E">
        <w:t xml:space="preserve"> (con particolare riguardo a Rimini e alla Romagna)</w:t>
      </w:r>
      <w:r>
        <w:t xml:space="preserve"> sulle tematiche del lavoro socioeducativo e dello sviluppo di comunità.</w:t>
      </w:r>
    </w:p>
    <w:p w14:paraId="340E3300" w14:textId="52BF1AE4" w:rsidR="001C4BF4" w:rsidRDefault="001C4BF4" w:rsidP="00B66D93">
      <w:pPr>
        <w:jc w:val="both"/>
      </w:pPr>
      <w:r>
        <w:t>-</w:t>
      </w:r>
      <w:r>
        <w:tab/>
        <w:t>Attività di monitoraggio in itinere e di valutazione dell’impatto e del contributo di tali interventi e della collaborazione tra università ed enti socioeducativi del territorio</w:t>
      </w:r>
      <w:r w:rsidR="00654F7C">
        <w:t xml:space="preserve"> (Rimini e la Romagna)</w:t>
      </w:r>
      <w:r>
        <w:t>.</w:t>
      </w:r>
    </w:p>
    <w:p w14:paraId="2F4A38E5" w14:textId="05B4A31F" w:rsidR="001C4BF4" w:rsidRDefault="00D304E1" w:rsidP="00B66D93">
      <w:pPr>
        <w:jc w:val="both"/>
      </w:pPr>
      <w:r>
        <w:t>A conclusione delle attività di ricerca, sarà redatto un report di ricerca.</w:t>
      </w:r>
    </w:p>
    <w:p w14:paraId="1B205F49" w14:textId="77777777" w:rsidR="000A44E9" w:rsidRDefault="000A44E9" w:rsidP="00B66D93">
      <w:pPr>
        <w:jc w:val="both"/>
        <w:rPr>
          <w:b/>
          <w:bCs/>
        </w:rPr>
      </w:pPr>
    </w:p>
    <w:p w14:paraId="6E63EEA3" w14:textId="33388A5A" w:rsidR="000A44E9" w:rsidRPr="000A44E9" w:rsidRDefault="000A44E9" w:rsidP="00B66D93">
      <w:pPr>
        <w:jc w:val="both"/>
        <w:rPr>
          <w:b/>
          <w:bCs/>
        </w:rPr>
      </w:pPr>
      <w:r w:rsidRPr="000A44E9">
        <w:rPr>
          <w:b/>
          <w:bCs/>
        </w:rPr>
        <w:t>Programma formativo riservato al/alla borsista di ricerca</w:t>
      </w:r>
    </w:p>
    <w:p w14:paraId="2E5650EB" w14:textId="15D83B4E" w:rsidR="001C4BF4" w:rsidRDefault="001C4BF4" w:rsidP="00B66D93">
      <w:pPr>
        <w:jc w:val="both"/>
      </w:pPr>
      <w:r>
        <w:t xml:space="preserve">Il programma formativo previsto per l’attività di ricerca di cui alla borsa di studio </w:t>
      </w:r>
      <w:r w:rsidR="00393A6F">
        <w:t xml:space="preserve">che </w:t>
      </w:r>
      <w:r>
        <w:t xml:space="preserve">riguarda: “I servizi socioeducativi sul territorio: nuovi bisogni, nuove sfide, nuove competenze professionali” e prevede che il/la borsista si relazioni in particolare con il tutor della borsa di studio e con il gruppo di lavoro interdisciplinare che sta portando avanti il progetto “Le professionalità socioeducative: nuovi bisogni e nuove competenze professionali per una presenza forte dei servizi di welfare socioeducativo in Emilia-Romagna” entro cui si situa l’attività di ricerca della presente borsa di studio. Il/la borsista dovrà approfondire competenze interdisciplinari relative alla conoscenza e coinvolgimento delle realtà </w:t>
      </w:r>
      <w:proofErr w:type="gramStart"/>
      <w:r>
        <w:t>socio-educative</w:t>
      </w:r>
      <w:proofErr w:type="gramEnd"/>
      <w:r>
        <w:t xml:space="preserve"> del territorio romagnolo con particolare riguardo ai processi di cambiamento del lavoro socioeducativo nella società contemporanea. In particolare, il programma formativo della borsa di studio prevede lo sviluppo di conoscenze e competenze di ricerca relative:</w:t>
      </w:r>
    </w:p>
    <w:p w14:paraId="406B1632" w14:textId="77777777" w:rsidR="001C4BF4" w:rsidRDefault="001C4BF4" w:rsidP="00B66D93">
      <w:pPr>
        <w:jc w:val="both"/>
      </w:pPr>
      <w:r>
        <w:lastRenderedPageBreak/>
        <w:t>-</w:t>
      </w:r>
      <w:r>
        <w:tab/>
        <w:t>alle metodologie della ricerca sociale volte alla realizzazione di analisi di contesto dei principali stakeholders in ambito socioeducativo del territorio romagnolo;</w:t>
      </w:r>
    </w:p>
    <w:p w14:paraId="673F594C" w14:textId="77777777" w:rsidR="001C4BF4" w:rsidRDefault="001C4BF4" w:rsidP="00B66D93">
      <w:pPr>
        <w:jc w:val="both"/>
      </w:pPr>
      <w:r>
        <w:t>-</w:t>
      </w:r>
      <w:r>
        <w:tab/>
        <w:t xml:space="preserve">all’utilizzo degli strumenti di indagine dedicati alla mappatura dei contesti socioeducativi del territorio romagnolo; </w:t>
      </w:r>
    </w:p>
    <w:p w14:paraId="0451B059" w14:textId="77777777" w:rsidR="001C4BF4" w:rsidRDefault="001C4BF4" w:rsidP="00B66D93">
      <w:pPr>
        <w:jc w:val="both"/>
      </w:pPr>
      <w:r>
        <w:t>-</w:t>
      </w:r>
      <w:r>
        <w:tab/>
        <w:t xml:space="preserve">allo sviluppo delle competenze di coordinamento dei gruppi di lavoro; </w:t>
      </w:r>
    </w:p>
    <w:p w14:paraId="4CE703D9" w14:textId="77777777" w:rsidR="001C4BF4" w:rsidRDefault="001C4BF4" w:rsidP="00B66D93">
      <w:pPr>
        <w:jc w:val="both"/>
      </w:pPr>
      <w:r>
        <w:t>-</w:t>
      </w:r>
      <w:r>
        <w:tab/>
        <w:t>all’utilizzo degli strumenti di indagine dedicati in particolare al monitoraggio del percorso partecipativo per lo sviluppo delle attività di terza missione nel territorio romagnolo (policy advocacy)</w:t>
      </w:r>
    </w:p>
    <w:p w14:paraId="558B7A8A" w14:textId="77777777" w:rsidR="001C4BF4" w:rsidRDefault="001C4BF4" w:rsidP="00B66D93">
      <w:pPr>
        <w:jc w:val="both"/>
      </w:pPr>
      <w:r>
        <w:t>-</w:t>
      </w:r>
      <w:r>
        <w:tab/>
        <w:t xml:space="preserve">allo sviluppo di competenze organizzative e comunicative relative alla realizzazione di incontri pubblici università/territorio </w:t>
      </w:r>
    </w:p>
    <w:p w14:paraId="62E8F0C0" w14:textId="77777777" w:rsidR="001C4BF4" w:rsidRDefault="001C4BF4" w:rsidP="00B66D93">
      <w:pPr>
        <w:jc w:val="both"/>
      </w:pPr>
      <w:r>
        <w:t>-</w:t>
      </w:r>
      <w:r>
        <w:tab/>
        <w:t>allo sviluppo di competenze relative alla documentazione di tipo quantitativo e qualitativo delle attività di terza missione</w:t>
      </w:r>
    </w:p>
    <w:p w14:paraId="58F94523" w14:textId="3995BA20" w:rsidR="001C4BF4" w:rsidRDefault="001C4BF4" w:rsidP="00B66D93">
      <w:pPr>
        <w:jc w:val="both"/>
      </w:pPr>
      <w:r>
        <w:t>-</w:t>
      </w:r>
      <w:r>
        <w:tab/>
        <w:t>allo sviluppo di indicatori di impatto riguardo alle attività realizzate dal progetto.</w:t>
      </w:r>
    </w:p>
    <w:p w14:paraId="6DDE431A" w14:textId="77777777" w:rsidR="001C4BF4" w:rsidRDefault="001C4BF4" w:rsidP="00B66D93">
      <w:pPr>
        <w:jc w:val="both"/>
      </w:pPr>
      <w:r>
        <w:t>Si prevede il coinvolgimento del/della borsista nei seminari di co-progettazione tra stakeholder del territorio e Università. Il/la borsista redigerà un report finale di ricerca.</w:t>
      </w:r>
    </w:p>
    <w:p w14:paraId="5CF7577F" w14:textId="77777777" w:rsidR="001C4BF4" w:rsidRDefault="001C4BF4" w:rsidP="00B66D93">
      <w:pPr>
        <w:jc w:val="both"/>
      </w:pPr>
    </w:p>
    <w:sectPr w:rsidR="001C4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4"/>
    <w:rsid w:val="000725A2"/>
    <w:rsid w:val="0007408C"/>
    <w:rsid w:val="00085F7F"/>
    <w:rsid w:val="000A44E9"/>
    <w:rsid w:val="000F0C55"/>
    <w:rsid w:val="001020F4"/>
    <w:rsid w:val="0013017A"/>
    <w:rsid w:val="001839D5"/>
    <w:rsid w:val="001B7705"/>
    <w:rsid w:val="001C4BF4"/>
    <w:rsid w:val="002226E9"/>
    <w:rsid w:val="00393A6F"/>
    <w:rsid w:val="003A1282"/>
    <w:rsid w:val="003A7FA3"/>
    <w:rsid w:val="00443485"/>
    <w:rsid w:val="00481195"/>
    <w:rsid w:val="0048589E"/>
    <w:rsid w:val="005C73A6"/>
    <w:rsid w:val="00654F7C"/>
    <w:rsid w:val="006711A8"/>
    <w:rsid w:val="00706564"/>
    <w:rsid w:val="007333AE"/>
    <w:rsid w:val="00806A11"/>
    <w:rsid w:val="00811DF4"/>
    <w:rsid w:val="00824BFB"/>
    <w:rsid w:val="008817F2"/>
    <w:rsid w:val="00925325"/>
    <w:rsid w:val="00AB398C"/>
    <w:rsid w:val="00AF2E3F"/>
    <w:rsid w:val="00B03EE0"/>
    <w:rsid w:val="00B168AA"/>
    <w:rsid w:val="00B66D93"/>
    <w:rsid w:val="00BE2F8A"/>
    <w:rsid w:val="00CE0820"/>
    <w:rsid w:val="00D304E1"/>
    <w:rsid w:val="00E33840"/>
    <w:rsid w:val="00EC4A87"/>
    <w:rsid w:val="00F054EC"/>
    <w:rsid w:val="00F16DCB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57AF"/>
  <w15:chartTrackingRefBased/>
  <w15:docId w15:val="{DACB1D84-31DE-4FBE-A468-C2BCE18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4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4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4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4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4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4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4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4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4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4BF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4BF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4BF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4BF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4BF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4BF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4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4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4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4B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4BF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C4BF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4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4BF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C4B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Guerzoni</dc:creator>
  <cp:keywords/>
  <dc:description/>
  <cp:lastModifiedBy>Giovanna Guerzoni</cp:lastModifiedBy>
  <cp:revision>36</cp:revision>
  <dcterms:created xsi:type="dcterms:W3CDTF">2024-03-06T18:15:00Z</dcterms:created>
  <dcterms:modified xsi:type="dcterms:W3CDTF">2024-03-06T22:39:00Z</dcterms:modified>
</cp:coreProperties>
</file>